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6AF9E" w14:textId="59D92814" w:rsidR="00D757EB" w:rsidRPr="00D02F2D" w:rsidRDefault="00D757EB" w:rsidP="00D757EB">
      <w:pPr>
        <w:pStyle w:val="Default"/>
        <w:jc w:val="center"/>
        <w:rPr>
          <w:rFonts w:ascii="Times New Roman Bold" w:hAnsi="Times New Roman Bold"/>
          <w:b/>
          <w:bCs/>
          <w:caps/>
        </w:rPr>
      </w:pPr>
      <w:bookmarkStart w:id="0" w:name="_GoBack"/>
      <w:bookmarkEnd w:id="0"/>
      <w:r w:rsidRPr="00D02F2D">
        <w:rPr>
          <w:rFonts w:ascii="Times New Roman Bold" w:hAnsi="Times New Roman Bold"/>
          <w:b/>
          <w:bCs/>
          <w:caps/>
        </w:rPr>
        <w:t>San Diego Gas &amp; Electric</w:t>
      </w:r>
      <w:r>
        <w:rPr>
          <w:rFonts w:ascii="Times New Roman Bold" w:hAnsi="Times New Roman Bold"/>
          <w:b/>
          <w:bCs/>
          <w:caps/>
        </w:rPr>
        <w:t xml:space="preserve"> company</w:t>
      </w:r>
      <w:r w:rsidRPr="00D02F2D">
        <w:rPr>
          <w:rFonts w:ascii="Times New Roman Bold" w:hAnsi="Times New Roman Bold"/>
          <w:b/>
          <w:bCs/>
          <w:caps/>
        </w:rPr>
        <w:t>’s GRC, Phase 2</w:t>
      </w:r>
    </w:p>
    <w:p w14:paraId="5F2C2B18" w14:textId="0FE0E9DF" w:rsidR="00D757EB" w:rsidRDefault="00D757EB" w:rsidP="00D757EB">
      <w:pPr>
        <w:pStyle w:val="Default"/>
        <w:jc w:val="center"/>
        <w:rPr>
          <w:rFonts w:ascii="Times New Roman Bold" w:hAnsi="Times New Roman Bold"/>
          <w:b/>
          <w:bCs/>
          <w:caps/>
        </w:rPr>
      </w:pPr>
      <w:r w:rsidRPr="00D02F2D">
        <w:rPr>
          <w:rFonts w:ascii="Times New Roman Bold" w:hAnsi="Times New Roman Bold"/>
          <w:b/>
          <w:bCs/>
          <w:caps/>
        </w:rPr>
        <w:softHyphen/>
      </w:r>
      <w:r w:rsidRPr="00D02F2D">
        <w:rPr>
          <w:rFonts w:ascii="Times New Roman Bold" w:hAnsi="Times New Roman Bold"/>
          <w:b/>
          <w:bCs/>
          <w:caps/>
        </w:rPr>
        <w:softHyphen/>
      </w:r>
      <w:r w:rsidRPr="00D02F2D">
        <w:rPr>
          <w:rFonts w:ascii="Times New Roman Bold" w:hAnsi="Times New Roman Bold"/>
          <w:b/>
          <w:bCs/>
          <w:caps/>
        </w:rPr>
        <w:softHyphen/>
      </w:r>
      <w:r w:rsidRPr="00D02F2D">
        <w:rPr>
          <w:rFonts w:ascii="Times New Roman Bold" w:hAnsi="Times New Roman Bold"/>
          <w:b/>
          <w:bCs/>
          <w:caps/>
        </w:rPr>
        <w:softHyphen/>
      </w:r>
      <w:r w:rsidRPr="00D02F2D">
        <w:rPr>
          <w:rFonts w:ascii="Times New Roman Bold" w:hAnsi="Times New Roman Bold"/>
          <w:b/>
          <w:bCs/>
          <w:caps/>
        </w:rPr>
        <w:softHyphen/>
      </w:r>
      <w:r w:rsidRPr="00D02F2D">
        <w:rPr>
          <w:rFonts w:ascii="Times New Roman Bold" w:hAnsi="Times New Roman Bold"/>
          <w:b/>
          <w:bCs/>
          <w:caps/>
        </w:rPr>
        <w:softHyphen/>
        <w:t>A.19-03-002</w:t>
      </w:r>
    </w:p>
    <w:p w14:paraId="4278C97B" w14:textId="77777777" w:rsidR="00D757EB" w:rsidRPr="00D02F2D" w:rsidRDefault="00D757EB" w:rsidP="00D757EB">
      <w:pPr>
        <w:pStyle w:val="Default"/>
        <w:jc w:val="center"/>
        <w:rPr>
          <w:rFonts w:ascii="Times New Roman Bold" w:hAnsi="Times New Roman Bold"/>
          <w:b/>
          <w:bCs/>
          <w:caps/>
        </w:rPr>
      </w:pPr>
    </w:p>
    <w:p w14:paraId="3C7E2ABC" w14:textId="0EB34518" w:rsidR="00D757EB" w:rsidRPr="00D757EB" w:rsidRDefault="00D757EB" w:rsidP="00D757EB">
      <w:pPr>
        <w:contextualSpacing/>
        <w:jc w:val="center"/>
        <w:rPr>
          <w:rFonts w:ascii="Times New Roman Bold" w:hAnsi="Times New Roman Bold" w:cs="Times New Roman"/>
          <w:b/>
          <w:bCs/>
          <w:caps/>
          <w:sz w:val="24"/>
          <w:szCs w:val="24"/>
          <w:u w:val="single"/>
        </w:rPr>
      </w:pPr>
      <w:r w:rsidRPr="00D757EB">
        <w:rPr>
          <w:rFonts w:ascii="Times New Roman Bold" w:hAnsi="Times New Roman Bold" w:cs="Times New Roman"/>
          <w:b/>
          <w:bCs/>
          <w:caps/>
          <w:sz w:val="24"/>
          <w:szCs w:val="24"/>
          <w:u w:val="single"/>
        </w:rPr>
        <w:t>FEA’s Response to SDG&amp;E</w:t>
      </w:r>
      <w:r>
        <w:rPr>
          <w:rFonts w:ascii="Times New Roman Bold" w:hAnsi="Times New Roman Bold" w:cs="Times New Roman"/>
          <w:b/>
          <w:bCs/>
          <w:caps/>
          <w:sz w:val="24"/>
          <w:szCs w:val="24"/>
          <w:u w:val="single"/>
        </w:rPr>
        <w:t>’s</w:t>
      </w:r>
      <w:r w:rsidRPr="00D757EB">
        <w:rPr>
          <w:rFonts w:ascii="Times New Roman Bold" w:hAnsi="Times New Roman Bold" w:cs="Times New Roman"/>
          <w:b/>
          <w:bCs/>
          <w:caps/>
          <w:sz w:val="24"/>
          <w:szCs w:val="24"/>
          <w:u w:val="single"/>
        </w:rPr>
        <w:t xml:space="preserve"> Data Request #1</w:t>
      </w:r>
    </w:p>
    <w:p w14:paraId="3F8DE7D1" w14:textId="77777777" w:rsidR="00F25E6E" w:rsidRPr="00D02F2D" w:rsidRDefault="00F25E6E" w:rsidP="00D02F2D">
      <w:pPr>
        <w:ind w:right="29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</w:pPr>
    </w:p>
    <w:p w14:paraId="23CABF1C" w14:textId="45B00270" w:rsidR="00D02F2D" w:rsidRPr="00D02F2D" w:rsidRDefault="00D02F2D" w:rsidP="00D02F2D">
      <w:pPr>
        <w:pStyle w:val="ListParagraph"/>
        <w:numPr>
          <w:ilvl w:val="0"/>
          <w:numId w:val="13"/>
        </w:num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02F2D">
        <w:rPr>
          <w:rFonts w:ascii="Times New Roman" w:hAnsi="Times New Roman" w:cs="Times New Roman"/>
          <w:sz w:val="24"/>
          <w:szCs w:val="24"/>
        </w:rPr>
        <w:t>Please provide all workpapers supporting FEA’s April 6 intervenor testimony and attachments in Excel format with links intact. To the extent FEA used SDG&amp;E confidential workpapers and models as a basis for its own analysis, please ensure confidentiality protocols are followed and information SDG&amp;E has previously deemed confidential is not provided publicly.</w:t>
      </w:r>
    </w:p>
    <w:p w14:paraId="34124A4C" w14:textId="77777777" w:rsidR="00D02F2D" w:rsidRPr="00D02F2D" w:rsidRDefault="00D02F2D" w:rsidP="00D02F2D">
      <w:pPr>
        <w:pStyle w:val="ListParagraph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CB91722" w14:textId="77777777" w:rsidR="00D02F2D" w:rsidRPr="00D02F2D" w:rsidRDefault="00D02F2D" w:rsidP="00D02F2D">
      <w:pPr>
        <w:pStyle w:val="ListParagraph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02F2D">
        <w:rPr>
          <w:rFonts w:ascii="Times New Roman" w:hAnsi="Times New Roman" w:cs="Times New Roman"/>
          <w:i/>
          <w:iCs/>
          <w:sz w:val="24"/>
          <w:szCs w:val="24"/>
        </w:rPr>
        <w:t xml:space="preserve">Note: As has been the case with CalPA’s modeling efforts to date, if FEA provides its own models using information SDG&amp;E has previously deemed confidential (and which has not been redacted) these files should be sent only to SDG&amp;E. Once reviewed, SDG&amp;E will then provide these confidential models only to parties who are able to receive confidential information. </w:t>
      </w:r>
    </w:p>
    <w:p w14:paraId="3D288646" w14:textId="0A7C6B9C" w:rsidR="00A419C1" w:rsidRDefault="00A419C1" w:rsidP="00A419C1">
      <w:pPr>
        <w:tabs>
          <w:tab w:val="left" w:pos="-1440"/>
          <w:tab w:val="left" w:pos="-720"/>
          <w:tab w:val="left" w:pos="360"/>
          <w:tab w:val="left" w:pos="835"/>
          <w:tab w:val="left" w:pos="1324"/>
          <w:tab w:val="left" w:pos="1800"/>
          <w:tab w:val="left" w:pos="2275"/>
          <w:tab w:val="left" w:pos="4680"/>
          <w:tab w:val="left" w:pos="6480"/>
          <w:tab w:val="left" w:pos="7315"/>
        </w:tabs>
        <w:suppressAutoHyphens/>
        <w:snapToGrid w:val="0"/>
        <w:rPr>
          <w:rFonts w:ascii="Times New Roman" w:hAnsi="Times New Roman" w:cs="Times New Roman"/>
          <w:sz w:val="24"/>
        </w:rPr>
      </w:pPr>
    </w:p>
    <w:p w14:paraId="53AB14B2" w14:textId="239628DB" w:rsidR="00A419C1" w:rsidRPr="00D02F2D" w:rsidRDefault="00D02F2D" w:rsidP="00D02F2D">
      <w:pPr>
        <w:rPr>
          <w:rFonts w:ascii="Times New Roman" w:hAnsi="Times New Roman" w:cs="Times New Roman"/>
          <w:sz w:val="24"/>
        </w:rPr>
      </w:pPr>
      <w:r w:rsidRPr="00D02F2D">
        <w:rPr>
          <w:rFonts w:ascii="Times New Roman" w:hAnsi="Times New Roman" w:cs="Times New Roman"/>
          <w:b/>
          <w:bCs/>
          <w:sz w:val="24"/>
        </w:rPr>
        <w:t xml:space="preserve">FEA’s </w:t>
      </w:r>
      <w:r w:rsidR="00A419C1" w:rsidRPr="00D02F2D">
        <w:rPr>
          <w:rFonts w:ascii="Times New Roman" w:hAnsi="Times New Roman" w:cs="Times New Roman"/>
          <w:b/>
          <w:bCs/>
          <w:sz w:val="24"/>
        </w:rPr>
        <w:t>Response:</w:t>
      </w:r>
      <w:r w:rsidR="00B91E14" w:rsidRPr="00D02F2D">
        <w:rPr>
          <w:rFonts w:ascii="Times New Roman" w:hAnsi="Times New Roman" w:cs="Times New Roman"/>
          <w:b/>
          <w:bCs/>
          <w:sz w:val="24"/>
        </w:rPr>
        <w:t xml:space="preserve"> </w:t>
      </w:r>
      <w:r w:rsidRPr="00D02F2D">
        <w:rPr>
          <w:rFonts w:ascii="Times New Roman" w:hAnsi="Times New Roman" w:cs="Times New Roman"/>
          <w:sz w:val="24"/>
        </w:rPr>
        <w:t xml:space="preserve"> Please see the attached Excel file with contain</w:t>
      </w:r>
      <w:r>
        <w:rPr>
          <w:rFonts w:ascii="Times New Roman" w:hAnsi="Times New Roman" w:cs="Times New Roman"/>
          <w:sz w:val="24"/>
        </w:rPr>
        <w:t>s</w:t>
      </w:r>
      <w:r w:rsidRPr="00D02F2D">
        <w:rPr>
          <w:rFonts w:ascii="Times New Roman" w:hAnsi="Times New Roman" w:cs="Times New Roman"/>
          <w:sz w:val="24"/>
        </w:rPr>
        <w:t xml:space="preserve"> all workpapers supporting FEA’s April 6, 2020 testimony.  None of this material is considered confidential. </w:t>
      </w:r>
    </w:p>
    <w:p w14:paraId="063B9248" w14:textId="36678217" w:rsidR="00F65911" w:rsidRPr="00147E26" w:rsidRDefault="00F65911" w:rsidP="00CB269D">
      <w:pPr>
        <w:widowControl/>
        <w:rPr>
          <w:rFonts w:ascii="Times New Roman" w:eastAsia="Times New Roman" w:hAnsi="Times New Roman" w:cs="Times New Roman"/>
          <w:sz w:val="24"/>
          <w:szCs w:val="24"/>
        </w:rPr>
      </w:pPr>
    </w:p>
    <w:sectPr w:rsidR="00F65911" w:rsidRPr="00147E26" w:rsidSect="00D02F2D">
      <w:headerReference w:type="default" r:id="rId11"/>
      <w:footerReference w:type="default" r:id="rId12"/>
      <w:pgSz w:w="12240" w:h="15840"/>
      <w:pgMar w:top="1480" w:right="1220" w:bottom="1140" w:left="1180" w:header="1152" w:footer="115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DAE1E" w14:textId="77777777" w:rsidR="008D6F0E" w:rsidRDefault="008D6F0E">
      <w:r>
        <w:separator/>
      </w:r>
    </w:p>
  </w:endnote>
  <w:endnote w:type="continuationSeparator" w:id="0">
    <w:p w14:paraId="533A8354" w14:textId="77777777" w:rsidR="008D6F0E" w:rsidRDefault="008D6F0E">
      <w:r>
        <w:continuationSeparator/>
      </w:r>
    </w:p>
  </w:endnote>
  <w:endnote w:type="continuationNotice" w:id="1">
    <w:p w14:paraId="02DC5D05" w14:textId="77777777" w:rsidR="008D6F0E" w:rsidRDefault="008D6F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83326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6DD083" w14:textId="64D37A56" w:rsidR="00257835" w:rsidRDefault="0025783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35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0DA468B" w14:textId="1C52C22D" w:rsidR="00257835" w:rsidRDefault="00257835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68936" w14:textId="77777777" w:rsidR="008D6F0E" w:rsidRDefault="008D6F0E">
      <w:r>
        <w:separator/>
      </w:r>
    </w:p>
  </w:footnote>
  <w:footnote w:type="continuationSeparator" w:id="0">
    <w:p w14:paraId="21E89534" w14:textId="77777777" w:rsidR="008D6F0E" w:rsidRDefault="008D6F0E">
      <w:r>
        <w:continuationSeparator/>
      </w:r>
    </w:p>
  </w:footnote>
  <w:footnote w:type="continuationNotice" w:id="1">
    <w:p w14:paraId="7FD8688C" w14:textId="77777777" w:rsidR="008D6F0E" w:rsidRDefault="008D6F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632F1" w14:textId="77777777" w:rsidR="00D02F2D" w:rsidRDefault="00D02F2D" w:rsidP="00D02F2D">
    <w:pPr>
      <w:pStyle w:val="ListParagraph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3F23AF5"/>
    <w:multiLevelType w:val="hybridMultilevel"/>
    <w:tmpl w:val="63CCEBA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A37B54"/>
    <w:multiLevelType w:val="hybridMultilevel"/>
    <w:tmpl w:val="776E5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A01ED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83C59"/>
    <w:multiLevelType w:val="hybridMultilevel"/>
    <w:tmpl w:val="447CC4E0"/>
    <w:lvl w:ilvl="0" w:tplc="96A0E456">
      <w:start w:val="1"/>
      <w:numFmt w:val="decimal"/>
      <w:lvlText w:val="3-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14B33"/>
    <w:multiLevelType w:val="hybridMultilevel"/>
    <w:tmpl w:val="6EDC76D8"/>
    <w:lvl w:ilvl="0" w:tplc="93F23040">
      <w:start w:val="1"/>
      <w:numFmt w:val="upperLetter"/>
      <w:lvlText w:val="%1: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A047F"/>
    <w:multiLevelType w:val="hybridMultilevel"/>
    <w:tmpl w:val="6A560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7065E"/>
    <w:multiLevelType w:val="hybridMultilevel"/>
    <w:tmpl w:val="03A4FD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E288A"/>
    <w:multiLevelType w:val="hybridMultilevel"/>
    <w:tmpl w:val="1DB625DA"/>
    <w:lvl w:ilvl="0" w:tplc="F17492BE">
      <w:start w:val="1"/>
      <w:numFmt w:val="decimal"/>
      <w:lvlText w:val="%1."/>
      <w:lvlJc w:val="left"/>
      <w:pPr>
        <w:ind w:left="795" w:hanging="43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31FB0"/>
    <w:multiLevelType w:val="multilevel"/>
    <w:tmpl w:val="BE9284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34A307B6"/>
    <w:multiLevelType w:val="hybridMultilevel"/>
    <w:tmpl w:val="16EA4DB4"/>
    <w:lvl w:ilvl="0" w:tplc="546045B2">
      <w:start w:val="1"/>
      <w:numFmt w:val="upperLetter"/>
      <w:lvlText w:val="%1."/>
      <w:lvlJc w:val="left"/>
      <w:pPr>
        <w:ind w:hanging="361"/>
      </w:pPr>
      <w:rPr>
        <w:rFonts w:ascii="Times New Roman" w:eastAsia="Times New Roman" w:hAnsi="Times New Roman" w:hint="default"/>
        <w:spacing w:val="-1"/>
        <w:sz w:val="22"/>
        <w:szCs w:val="22"/>
      </w:rPr>
    </w:lvl>
    <w:lvl w:ilvl="1" w:tplc="3948D4D2">
      <w:start w:val="1"/>
      <w:numFmt w:val="decimal"/>
      <w:lvlText w:val="%2.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F53ED514">
      <w:start w:val="1"/>
      <w:numFmt w:val="lowerLetter"/>
      <w:lvlText w:val="%3."/>
      <w:lvlJc w:val="left"/>
      <w:pPr>
        <w:ind w:hanging="360"/>
        <w:jc w:val="righ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3" w:tplc="E480AD78">
      <w:start w:val="1"/>
      <w:numFmt w:val="lowerRoman"/>
      <w:lvlText w:val="%4."/>
      <w:lvlJc w:val="left"/>
      <w:pPr>
        <w:ind w:hanging="308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4" w:tplc="81F621A4">
      <w:start w:val="1"/>
      <w:numFmt w:val="bullet"/>
      <w:lvlText w:val="•"/>
      <w:lvlJc w:val="left"/>
      <w:rPr>
        <w:rFonts w:hint="default"/>
      </w:rPr>
    </w:lvl>
    <w:lvl w:ilvl="5" w:tplc="EA229F24">
      <w:start w:val="1"/>
      <w:numFmt w:val="bullet"/>
      <w:lvlText w:val="•"/>
      <w:lvlJc w:val="left"/>
      <w:rPr>
        <w:rFonts w:hint="default"/>
      </w:rPr>
    </w:lvl>
    <w:lvl w:ilvl="6" w:tplc="ACE2DC56">
      <w:start w:val="1"/>
      <w:numFmt w:val="bullet"/>
      <w:lvlText w:val="•"/>
      <w:lvlJc w:val="left"/>
      <w:rPr>
        <w:rFonts w:hint="default"/>
      </w:rPr>
    </w:lvl>
    <w:lvl w:ilvl="7" w:tplc="898C3E08">
      <w:start w:val="1"/>
      <w:numFmt w:val="bullet"/>
      <w:lvlText w:val="•"/>
      <w:lvlJc w:val="left"/>
      <w:rPr>
        <w:rFonts w:hint="default"/>
      </w:rPr>
    </w:lvl>
    <w:lvl w:ilvl="8" w:tplc="37D2C97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563C7AE9"/>
    <w:multiLevelType w:val="hybridMultilevel"/>
    <w:tmpl w:val="04160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23A83"/>
    <w:multiLevelType w:val="hybridMultilevel"/>
    <w:tmpl w:val="1040D9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256D6"/>
    <w:multiLevelType w:val="hybridMultilevel"/>
    <w:tmpl w:val="F110A1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BF5984"/>
    <w:multiLevelType w:val="hybridMultilevel"/>
    <w:tmpl w:val="A8206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0"/>
  </w:num>
  <w:num w:numId="8">
    <w:abstractNumId w:val="1"/>
  </w:num>
  <w:num w:numId="9">
    <w:abstractNumId w:val="12"/>
  </w:num>
  <w:num w:numId="10">
    <w:abstractNumId w:val="9"/>
  </w:num>
  <w:num w:numId="11">
    <w:abstractNumId w:val="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1D6"/>
    <w:rsid w:val="000133A9"/>
    <w:rsid w:val="00015BD1"/>
    <w:rsid w:val="000249E4"/>
    <w:rsid w:val="000408D0"/>
    <w:rsid w:val="000441EE"/>
    <w:rsid w:val="000473F3"/>
    <w:rsid w:val="00090093"/>
    <w:rsid w:val="000932E2"/>
    <w:rsid w:val="0009464A"/>
    <w:rsid w:val="000A6C9A"/>
    <w:rsid w:val="000A6F05"/>
    <w:rsid w:val="000B213F"/>
    <w:rsid w:val="000B710B"/>
    <w:rsid w:val="000D24BA"/>
    <w:rsid w:val="000D6ECD"/>
    <w:rsid w:val="000F073C"/>
    <w:rsid w:val="000F5557"/>
    <w:rsid w:val="000F6F65"/>
    <w:rsid w:val="00101D98"/>
    <w:rsid w:val="00104F5E"/>
    <w:rsid w:val="0010718F"/>
    <w:rsid w:val="001103C9"/>
    <w:rsid w:val="00117124"/>
    <w:rsid w:val="00121E7C"/>
    <w:rsid w:val="00137417"/>
    <w:rsid w:val="00142C40"/>
    <w:rsid w:val="001434BF"/>
    <w:rsid w:val="0014783D"/>
    <w:rsid w:val="00147E26"/>
    <w:rsid w:val="001522AA"/>
    <w:rsid w:val="00155437"/>
    <w:rsid w:val="00155965"/>
    <w:rsid w:val="00163795"/>
    <w:rsid w:val="00166C29"/>
    <w:rsid w:val="00167CF6"/>
    <w:rsid w:val="00167F03"/>
    <w:rsid w:val="001729AE"/>
    <w:rsid w:val="00180707"/>
    <w:rsid w:val="00192F9B"/>
    <w:rsid w:val="001A10A8"/>
    <w:rsid w:val="001A7FE7"/>
    <w:rsid w:val="001B6807"/>
    <w:rsid w:val="001C0D0A"/>
    <w:rsid w:val="001E73D1"/>
    <w:rsid w:val="001F1F3B"/>
    <w:rsid w:val="002055A0"/>
    <w:rsid w:val="00227922"/>
    <w:rsid w:val="00227AD1"/>
    <w:rsid w:val="00230361"/>
    <w:rsid w:val="002312A3"/>
    <w:rsid w:val="00242383"/>
    <w:rsid w:val="00247644"/>
    <w:rsid w:val="002540A5"/>
    <w:rsid w:val="00256561"/>
    <w:rsid w:val="00257835"/>
    <w:rsid w:val="00264F5F"/>
    <w:rsid w:val="0027631B"/>
    <w:rsid w:val="00294908"/>
    <w:rsid w:val="002A19BC"/>
    <w:rsid w:val="002A48B2"/>
    <w:rsid w:val="002B487A"/>
    <w:rsid w:val="002B7723"/>
    <w:rsid w:val="002C3FC3"/>
    <w:rsid w:val="002C51C0"/>
    <w:rsid w:val="002C6B39"/>
    <w:rsid w:val="002E3CB1"/>
    <w:rsid w:val="002E6C9A"/>
    <w:rsid w:val="002F2139"/>
    <w:rsid w:val="002F4871"/>
    <w:rsid w:val="002F6BDE"/>
    <w:rsid w:val="00315540"/>
    <w:rsid w:val="00317A8F"/>
    <w:rsid w:val="00320693"/>
    <w:rsid w:val="00322EA2"/>
    <w:rsid w:val="00331DCE"/>
    <w:rsid w:val="00332052"/>
    <w:rsid w:val="00337178"/>
    <w:rsid w:val="00360568"/>
    <w:rsid w:val="00362A8A"/>
    <w:rsid w:val="003714E5"/>
    <w:rsid w:val="003719EA"/>
    <w:rsid w:val="0038435A"/>
    <w:rsid w:val="00387235"/>
    <w:rsid w:val="003920AA"/>
    <w:rsid w:val="003A6866"/>
    <w:rsid w:val="003B40AB"/>
    <w:rsid w:val="003B6F33"/>
    <w:rsid w:val="003B7BC2"/>
    <w:rsid w:val="003C1EF7"/>
    <w:rsid w:val="003D0506"/>
    <w:rsid w:val="003D317D"/>
    <w:rsid w:val="003E1C2F"/>
    <w:rsid w:val="003E5B5F"/>
    <w:rsid w:val="003F2073"/>
    <w:rsid w:val="003F5CD9"/>
    <w:rsid w:val="00404616"/>
    <w:rsid w:val="004178A0"/>
    <w:rsid w:val="004209CB"/>
    <w:rsid w:val="00445522"/>
    <w:rsid w:val="004A0D4C"/>
    <w:rsid w:val="004A637D"/>
    <w:rsid w:val="004B0621"/>
    <w:rsid w:val="004B7620"/>
    <w:rsid w:val="004C6421"/>
    <w:rsid w:val="004D35DF"/>
    <w:rsid w:val="004D375A"/>
    <w:rsid w:val="004F35E4"/>
    <w:rsid w:val="004F3D54"/>
    <w:rsid w:val="004F6A69"/>
    <w:rsid w:val="0050650D"/>
    <w:rsid w:val="0051056F"/>
    <w:rsid w:val="00537755"/>
    <w:rsid w:val="00542997"/>
    <w:rsid w:val="0056291E"/>
    <w:rsid w:val="00565376"/>
    <w:rsid w:val="00584FC4"/>
    <w:rsid w:val="00585FC4"/>
    <w:rsid w:val="00587F03"/>
    <w:rsid w:val="00593616"/>
    <w:rsid w:val="005A16B9"/>
    <w:rsid w:val="005A186D"/>
    <w:rsid w:val="005A533D"/>
    <w:rsid w:val="005A7025"/>
    <w:rsid w:val="005A7691"/>
    <w:rsid w:val="005B5AF1"/>
    <w:rsid w:val="005C09BB"/>
    <w:rsid w:val="005D73F9"/>
    <w:rsid w:val="0060296D"/>
    <w:rsid w:val="006143D0"/>
    <w:rsid w:val="00621321"/>
    <w:rsid w:val="00657F6E"/>
    <w:rsid w:val="0066258C"/>
    <w:rsid w:val="00664AAC"/>
    <w:rsid w:val="006659B7"/>
    <w:rsid w:val="00666653"/>
    <w:rsid w:val="00676426"/>
    <w:rsid w:val="00683DE9"/>
    <w:rsid w:val="0069799F"/>
    <w:rsid w:val="006A2A33"/>
    <w:rsid w:val="006A724E"/>
    <w:rsid w:val="006B7D74"/>
    <w:rsid w:val="006C2607"/>
    <w:rsid w:val="006C46C9"/>
    <w:rsid w:val="006E073E"/>
    <w:rsid w:val="006F440F"/>
    <w:rsid w:val="007001F8"/>
    <w:rsid w:val="00721EFC"/>
    <w:rsid w:val="00727C31"/>
    <w:rsid w:val="00740397"/>
    <w:rsid w:val="007449EF"/>
    <w:rsid w:val="00750456"/>
    <w:rsid w:val="0078262C"/>
    <w:rsid w:val="007876AA"/>
    <w:rsid w:val="00787AC5"/>
    <w:rsid w:val="007A7F06"/>
    <w:rsid w:val="007C3A48"/>
    <w:rsid w:val="007C5EF9"/>
    <w:rsid w:val="007D2AE3"/>
    <w:rsid w:val="007D677E"/>
    <w:rsid w:val="007D735F"/>
    <w:rsid w:val="007E4F06"/>
    <w:rsid w:val="007F0826"/>
    <w:rsid w:val="008113E5"/>
    <w:rsid w:val="00811904"/>
    <w:rsid w:val="008131FF"/>
    <w:rsid w:val="00817F06"/>
    <w:rsid w:val="008243E4"/>
    <w:rsid w:val="00844369"/>
    <w:rsid w:val="0085302F"/>
    <w:rsid w:val="00855C82"/>
    <w:rsid w:val="00860C3C"/>
    <w:rsid w:val="0087248C"/>
    <w:rsid w:val="00883D24"/>
    <w:rsid w:val="008850CC"/>
    <w:rsid w:val="0089380E"/>
    <w:rsid w:val="008A7402"/>
    <w:rsid w:val="008B1F90"/>
    <w:rsid w:val="008C181B"/>
    <w:rsid w:val="008C1929"/>
    <w:rsid w:val="008D0191"/>
    <w:rsid w:val="008D66C0"/>
    <w:rsid w:val="008D6F0E"/>
    <w:rsid w:val="008E47C3"/>
    <w:rsid w:val="008E7E48"/>
    <w:rsid w:val="008F02E0"/>
    <w:rsid w:val="00907727"/>
    <w:rsid w:val="009146C4"/>
    <w:rsid w:val="009174E9"/>
    <w:rsid w:val="00921C40"/>
    <w:rsid w:val="00922C0C"/>
    <w:rsid w:val="00925773"/>
    <w:rsid w:val="009274BB"/>
    <w:rsid w:val="009319FE"/>
    <w:rsid w:val="009412FB"/>
    <w:rsid w:val="00941E1E"/>
    <w:rsid w:val="00943820"/>
    <w:rsid w:val="00943B34"/>
    <w:rsid w:val="00963CE7"/>
    <w:rsid w:val="0097209E"/>
    <w:rsid w:val="009762CC"/>
    <w:rsid w:val="00987089"/>
    <w:rsid w:val="00993F4E"/>
    <w:rsid w:val="00994EA9"/>
    <w:rsid w:val="009A740A"/>
    <w:rsid w:val="009B18B5"/>
    <w:rsid w:val="009B4739"/>
    <w:rsid w:val="009B6AC0"/>
    <w:rsid w:val="009B7DCB"/>
    <w:rsid w:val="009C28C4"/>
    <w:rsid w:val="009D18E7"/>
    <w:rsid w:val="009D1F4E"/>
    <w:rsid w:val="009D6650"/>
    <w:rsid w:val="009F6BE7"/>
    <w:rsid w:val="009F790A"/>
    <w:rsid w:val="00A06D28"/>
    <w:rsid w:val="00A06EFD"/>
    <w:rsid w:val="00A20CBF"/>
    <w:rsid w:val="00A30EF2"/>
    <w:rsid w:val="00A419C1"/>
    <w:rsid w:val="00A479CD"/>
    <w:rsid w:val="00A52FCF"/>
    <w:rsid w:val="00A53F99"/>
    <w:rsid w:val="00A6660A"/>
    <w:rsid w:val="00A7037D"/>
    <w:rsid w:val="00A7576B"/>
    <w:rsid w:val="00A90892"/>
    <w:rsid w:val="00A95F00"/>
    <w:rsid w:val="00AA6995"/>
    <w:rsid w:val="00AC2F6D"/>
    <w:rsid w:val="00AD6C40"/>
    <w:rsid w:val="00AD7840"/>
    <w:rsid w:val="00AE1E1C"/>
    <w:rsid w:val="00AF59A2"/>
    <w:rsid w:val="00AF6700"/>
    <w:rsid w:val="00B05633"/>
    <w:rsid w:val="00B06452"/>
    <w:rsid w:val="00B1392C"/>
    <w:rsid w:val="00B3116A"/>
    <w:rsid w:val="00B333AB"/>
    <w:rsid w:val="00B45304"/>
    <w:rsid w:val="00B603AB"/>
    <w:rsid w:val="00B64BDE"/>
    <w:rsid w:val="00B670B5"/>
    <w:rsid w:val="00B73736"/>
    <w:rsid w:val="00B73BB5"/>
    <w:rsid w:val="00B754F4"/>
    <w:rsid w:val="00B91E14"/>
    <w:rsid w:val="00B97974"/>
    <w:rsid w:val="00BA7F23"/>
    <w:rsid w:val="00BB3796"/>
    <w:rsid w:val="00BB79A4"/>
    <w:rsid w:val="00BC35A8"/>
    <w:rsid w:val="00BC40F0"/>
    <w:rsid w:val="00BD16C2"/>
    <w:rsid w:val="00BD4CD7"/>
    <w:rsid w:val="00BE2AA1"/>
    <w:rsid w:val="00BF27D8"/>
    <w:rsid w:val="00C006E6"/>
    <w:rsid w:val="00C01B35"/>
    <w:rsid w:val="00C03810"/>
    <w:rsid w:val="00C06FA8"/>
    <w:rsid w:val="00C167EE"/>
    <w:rsid w:val="00C23A5F"/>
    <w:rsid w:val="00C2679D"/>
    <w:rsid w:val="00C64548"/>
    <w:rsid w:val="00C92602"/>
    <w:rsid w:val="00CA3F16"/>
    <w:rsid w:val="00CB269D"/>
    <w:rsid w:val="00CB7A9A"/>
    <w:rsid w:val="00CC5197"/>
    <w:rsid w:val="00CC5B87"/>
    <w:rsid w:val="00CD44E4"/>
    <w:rsid w:val="00CE35CE"/>
    <w:rsid w:val="00D02F2D"/>
    <w:rsid w:val="00D23A7A"/>
    <w:rsid w:val="00D26552"/>
    <w:rsid w:val="00D35420"/>
    <w:rsid w:val="00D4333E"/>
    <w:rsid w:val="00D46265"/>
    <w:rsid w:val="00D51844"/>
    <w:rsid w:val="00D5475F"/>
    <w:rsid w:val="00D70CB3"/>
    <w:rsid w:val="00D757EB"/>
    <w:rsid w:val="00D9485E"/>
    <w:rsid w:val="00DA7297"/>
    <w:rsid w:val="00DA7DD9"/>
    <w:rsid w:val="00DB2529"/>
    <w:rsid w:val="00DB53EC"/>
    <w:rsid w:val="00E012E2"/>
    <w:rsid w:val="00E101F3"/>
    <w:rsid w:val="00E118D5"/>
    <w:rsid w:val="00E11C12"/>
    <w:rsid w:val="00E12B10"/>
    <w:rsid w:val="00E335B9"/>
    <w:rsid w:val="00E41516"/>
    <w:rsid w:val="00E44CE6"/>
    <w:rsid w:val="00E71A16"/>
    <w:rsid w:val="00E904AE"/>
    <w:rsid w:val="00E97312"/>
    <w:rsid w:val="00EA1598"/>
    <w:rsid w:val="00EB1039"/>
    <w:rsid w:val="00EB7811"/>
    <w:rsid w:val="00ED1A8B"/>
    <w:rsid w:val="00ED1CF2"/>
    <w:rsid w:val="00ED21CC"/>
    <w:rsid w:val="00ED442A"/>
    <w:rsid w:val="00ED793F"/>
    <w:rsid w:val="00EE060B"/>
    <w:rsid w:val="00EF0B14"/>
    <w:rsid w:val="00F152D5"/>
    <w:rsid w:val="00F25E6E"/>
    <w:rsid w:val="00F36927"/>
    <w:rsid w:val="00F5199D"/>
    <w:rsid w:val="00F51D3E"/>
    <w:rsid w:val="00F54A6D"/>
    <w:rsid w:val="00F54CE5"/>
    <w:rsid w:val="00F5688E"/>
    <w:rsid w:val="00F571D6"/>
    <w:rsid w:val="00F65911"/>
    <w:rsid w:val="00F86E79"/>
    <w:rsid w:val="00F926AF"/>
    <w:rsid w:val="00FA43C2"/>
    <w:rsid w:val="00FA7DEB"/>
    <w:rsid w:val="00FB4157"/>
    <w:rsid w:val="00FB63EB"/>
    <w:rsid w:val="00FC38A4"/>
    <w:rsid w:val="00FF39E4"/>
    <w:rsid w:val="00FF7179"/>
    <w:rsid w:val="13607DC0"/>
    <w:rsid w:val="397F2486"/>
    <w:rsid w:val="40170892"/>
    <w:rsid w:val="450D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46F79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6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736" w:hanging="36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6C46C9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904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4AE"/>
  </w:style>
  <w:style w:type="paragraph" w:styleId="Footer">
    <w:name w:val="footer"/>
    <w:basedOn w:val="Normal"/>
    <w:link w:val="FooterChar"/>
    <w:uiPriority w:val="99"/>
    <w:unhideWhenUsed/>
    <w:rsid w:val="00E904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4AE"/>
  </w:style>
  <w:style w:type="table" w:styleId="TableGrid">
    <w:name w:val="Table Grid"/>
    <w:basedOn w:val="TableNormal"/>
    <w:uiPriority w:val="39"/>
    <w:rsid w:val="002F4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0CB3"/>
    <w:rPr>
      <w:color w:val="0000FF" w:themeColor="hyperlink"/>
      <w:u w:val="single"/>
    </w:rPr>
  </w:style>
  <w:style w:type="character" w:customStyle="1" w:styleId="Mention">
    <w:name w:val="Mention"/>
    <w:basedOn w:val="DefaultParagraphFont"/>
    <w:uiPriority w:val="99"/>
    <w:semiHidden/>
    <w:unhideWhenUsed/>
    <w:rsid w:val="00D70CB3"/>
    <w:rPr>
      <w:color w:val="2B579A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3D31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31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31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31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317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1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17D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39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392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392C"/>
    <w:rPr>
      <w:vertAlign w:val="superscript"/>
    </w:rPr>
  </w:style>
  <w:style w:type="paragraph" w:styleId="Revision">
    <w:name w:val="Revision"/>
    <w:hidden/>
    <w:uiPriority w:val="99"/>
    <w:semiHidden/>
    <w:rsid w:val="0014783D"/>
    <w:pPr>
      <w:widowControl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9009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63026AED46D945B715A532DC9858DA" ma:contentTypeVersion="10" ma:contentTypeDescription="Create a new document." ma:contentTypeScope="" ma:versionID="37a333c03cc028cc5d6acfa39430ef35">
  <xsd:schema xmlns:xsd="http://www.w3.org/2001/XMLSchema" xmlns:xs="http://www.w3.org/2001/XMLSchema" xmlns:p="http://schemas.microsoft.com/office/2006/metadata/properties" xmlns:ns3="e718818b-85ba-4fc2-a5d9-794799541639" targetNamespace="http://schemas.microsoft.com/office/2006/metadata/properties" ma:root="true" ma:fieldsID="8cbbe7e7bc727cfc995e6f9c82e38638" ns3:_="">
    <xsd:import namespace="e718818b-85ba-4fc2-a5d9-79479954163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8818b-85ba-4fc2-a5d9-7947995416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40399-CFE9-4E52-8EEC-6C5030203BF8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e718818b-85ba-4fc2-a5d9-794799541639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FD8FE37-2B30-4CA8-9344-81EFE3AF47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6AFA3D-5BB4-49D4-9710-7F690E2C4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18818b-85ba-4fc2-a5d9-7947995416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6941E7-23B1-4660-A44E-3D2046ECB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Links>
    <vt:vector size="12" baseType="variant">
      <vt:variant>
        <vt:i4>3145846</vt:i4>
      </vt:variant>
      <vt:variant>
        <vt:i4>18</vt:i4>
      </vt:variant>
      <vt:variant>
        <vt:i4>0</vt:i4>
      </vt:variant>
      <vt:variant>
        <vt:i4>5</vt:i4>
      </vt:variant>
      <vt:variant>
        <vt:lpwstr>http://www.energy.ca.gov/2014publications/CEC-200-2014-003/CEC-200-2014-003-SF.pdf</vt:lpwstr>
      </vt:variant>
      <vt:variant>
        <vt:lpwstr/>
      </vt:variant>
      <vt:variant>
        <vt:i4>8192037</vt:i4>
      </vt:variant>
      <vt:variant>
        <vt:i4>0</vt:i4>
      </vt:variant>
      <vt:variant>
        <vt:i4>0</vt:i4>
      </vt:variant>
      <vt:variant>
        <vt:i4>5</vt:i4>
      </vt:variant>
      <vt:variant>
        <vt:lpwstr>https://www.sdge.com/rates-and-regulations/proceedings/2019-grc-phase2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2020-04-21T19:20:00Z</dcterms:created>
  <dcterms:modified xsi:type="dcterms:W3CDTF">2020-04-21T19:20:00Z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0x0101006963026AED46D945B715A532DC9858DA</vt:lpwstr>
  </property>
</Properties>
</file>